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29.03.2023 N 498</w:t>
              <w:br/>
              <w:t xml:space="preserve">"Об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марта 2023 г. N 498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ТИПОВЫХ УСЛОВИЙ</w:t>
      </w:r>
    </w:p>
    <w:p>
      <w:pPr>
        <w:pStyle w:val="2"/>
        <w:jc w:val="center"/>
      </w:pPr>
      <w:r>
        <w:rPr>
          <w:sz w:val="20"/>
        </w:rPr>
        <w:t xml:space="preserve">КОНТРАКТОВ НА ОКАЗАНИЕ УСЛУГ ПИТАНИЯ ДЕТЕЙ, ОБУЧАЮЩИХСЯ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sz w:val="20"/>
            <w:color w:val="0000ff"/>
          </w:rPr>
          <w:t xml:space="preserve">частью 11 статьи 34</w:t>
        </w:r>
      </w:hyperlink>
      <w:r>
        <w:rPr>
          <w:sz w:val="20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9" w:tooltip="ТИПОВЫЕ УСЛОВИЯ">
        <w:r>
          <w:rPr>
            <w:sz w:val="20"/>
            <w:color w:val="0000ff"/>
          </w:rPr>
          <w:t xml:space="preserve">типовые условия</w:t>
        </w:r>
      </w:hyperlink>
      <w:r>
        <w:rPr>
          <w:sz w:val="20"/>
        </w:rP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высшим исполнительным органам субъектов Российской Федерации принять меры, обеспечивающие применение заказчиками субъекта Российской Федерации </w:t>
      </w:r>
      <w:hyperlink w:history="0" w:anchor="P29" w:tooltip="ТИПОВЫЕ УСЛОВИЯ">
        <w:r>
          <w:rPr>
            <w:sz w:val="20"/>
            <w:color w:val="0000ff"/>
          </w:rPr>
          <w:t xml:space="preserve">типовых условий</w:t>
        </w:r>
      </w:hyperlink>
      <w:r>
        <w:rPr>
          <w:sz w:val="20"/>
        </w:rP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образования, с учетом социально-демографических факторов, национальных, конфессиональных и местных особенностей питания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мая 2023 г. и применяется при осуществлении закупок услуг питания детей, обучающихся по образовательным программам начального общего, основного общего и среднего общего образования,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по которым направлены, контракты с единственным поставщиком (подрядчиком, исполнителем) по которым заключены после дня вступления в силу настоящего постановления.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марта 2023 г. N 498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ТИПОВЫЕ УСЛОВИЯ</w:t>
      </w:r>
    </w:p>
    <w:p>
      <w:pPr>
        <w:pStyle w:val="2"/>
        <w:jc w:val="center"/>
      </w:pPr>
      <w:r>
        <w:rPr>
          <w:sz w:val="20"/>
        </w:rPr>
        <w:t xml:space="preserve">КОНТРАКТОВ НА ОКАЗАНИЕ УСЛУГ ПИТАНИЯ ДЕТЕЙ, ОБУЧАЮЩИХСЯ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Условия об обязанностях исполнителя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Оказывать </w:t>
      </w:r>
      <w:r>
        <w:rPr>
          <w:sz w:val="20"/>
        </w:rPr>
        <w:t xml:space="preserve">услуги питания</w:t>
      </w:r>
      <w:r>
        <w:rPr>
          <w:sz w:val="20"/>
        </w:rPr>
        <w:t xml:space="preserve"> детей, обучающихся по образовательным программам начального общего, и (или) основного общего, и (или) среднего общего образования (далее - услуги) в установленные заказчиком сроки и в установленных заказчиком объемах.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Оказывать услуги в соответствии с санитарно-эпидемиологическими правилами, с соблюдением санитарно-эпидемиологических требований к организации питания населения, в том числе направленных на предотвращение вредного воздействия факторов среды обитания, биологических факторов, химических факторов, физических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Обеспечивать соответствие готовых блюд, напитков, кулинарных, мучных, кондитерских, хлебобулочных изделий (далее - пищевая продукция) требованиям, установленным техническими регламентами Таможенного союза, Евразийского экономического союза, указанным в санитарно-эпидемиологических требованиях к организации общественного питания населения, и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для каждой возрастной группы детей меню основного (организованного)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меню дополнительного питания в случае, если объект закупки включает услуги дополнительного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Утверждать по согласованию с заказчиком разработанное специалистом-диетологом индивидуальное меню для детей, нуждающихся в лечебном и диетическом питании, при наличии в числе обучающихся детей, нуждающихся в лечебном и диетическом питании, за исключением случая, при котором в образовательной организации в соответствии с санитарно-эпидемиологическими требованиями к организации общественного питания населения детьми, нуждающимися в лечебном и диетическом питании, осуществляется употребление готовых домашних блюд, предоставленных родителями.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Не допускать исключения горячего питания из меню, в том числе при замене в соответствии с санитарно-эпидемиологическими правилами к организации общественного питания населения пищевой продукции на иные виды пищевой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Отбирать и хранить в соответствии с санитарно-эпидемиологическими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(организованного) питания пищевой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Оказывать услуги с использованием технологического, холодильного, моечного оборудования, инвентаря, посуды, соответствующих санитарно-эпидемиологическим требованиям к организации общественного питания населения.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об обязанностях заказчика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Заказчик обязан предоставить исполнителю право пользования недвижимым имуществом, соответствующим санитарно-эпидемиологическим требованиям к организации общественного питания населения, иным имуществом, необходимым для оказания услуг, соответствующим санитарно-эпидемиологическим требованиям к организации общественного питания населения, в случае, если объектом закупки является оказание услуг, предусматривающих приготовление и при необходимости раздачу пищевой продукции с использованием такого имущества.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29.03.2023 N 498</w:t>
            <w:br/>
            <w:t>"Об утверждении типовых условий контрактов на оказание услуг питания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5972&amp;dst=224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29.03.2023 N 498
"Об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образования"</dc:title>
  <dcterms:created xsi:type="dcterms:W3CDTF">2024-05-17T08:08:47Z</dcterms:created>
</cp:coreProperties>
</file>