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9B" w:rsidRPr="00E82D9B" w:rsidRDefault="00E82D9B" w:rsidP="00E82D9B">
      <w:pPr>
        <w:jc w:val="both"/>
        <w:rPr>
          <w:b/>
          <w:bCs/>
        </w:rPr>
      </w:pPr>
      <w:r w:rsidRPr="00E82D9B">
        <w:rPr>
          <w:b/>
          <w:bCs/>
        </w:rPr>
        <w:t>Законы</w:t>
      </w:r>
    </w:p>
    <w:p w:rsidR="00E82D9B" w:rsidRPr="00E82D9B" w:rsidRDefault="00E82D9B" w:rsidP="00E82D9B">
      <w:pPr>
        <w:jc w:val="both"/>
      </w:pPr>
      <w:hyperlink r:id="rId6" w:history="1">
        <w:r w:rsidRPr="00E82D9B">
          <w:rPr>
            <w:rStyle w:val="a3"/>
          </w:rPr>
          <w:t xml:space="preserve">Федеральный закон от 6 марта 2006 г. N 35-ФЗ "О противодействии терроризму" </w:t>
        </w:r>
      </w:hyperlink>
    </w:p>
    <w:p w:rsidR="00E82D9B" w:rsidRPr="00E82D9B" w:rsidRDefault="00E82D9B" w:rsidP="00E82D9B">
      <w:pPr>
        <w:jc w:val="both"/>
      </w:pPr>
      <w:hyperlink r:id="rId7" w:history="1">
        <w:r w:rsidRPr="00E82D9B">
          <w:rPr>
            <w:rStyle w:val="a3"/>
          </w:rPr>
          <w:t xml:space="preserve">Федеральный закон от 28 декабря 2010 г. N 390-ФЗ "О безопасности" </w:t>
        </w:r>
      </w:hyperlink>
    </w:p>
    <w:p w:rsidR="00E82D9B" w:rsidRPr="00E82D9B" w:rsidRDefault="00E82D9B" w:rsidP="00E82D9B">
      <w:pPr>
        <w:jc w:val="both"/>
      </w:pPr>
      <w:hyperlink r:id="rId8" w:history="1">
        <w:r w:rsidRPr="00E82D9B">
          <w:rPr>
            <w:rStyle w:val="a3"/>
          </w:rPr>
          <w:t>Федеральный закон от 9 февраля 2007 г. N 16-ФЗ "О транспортной безопасности"</w:t>
        </w:r>
      </w:hyperlink>
    </w:p>
    <w:p w:rsidR="00E82D9B" w:rsidRPr="00E82D9B" w:rsidRDefault="00E82D9B" w:rsidP="00E82D9B">
      <w:pPr>
        <w:jc w:val="both"/>
      </w:pPr>
      <w:hyperlink r:id="rId9" w:history="1">
        <w:r w:rsidRPr="00E82D9B">
          <w:rPr>
            <w:rStyle w:val="a3"/>
          </w:rPr>
          <w:t xml:space="preserve">Федеральный закон от 21 июля 2011 г. N 256-ФЗ "О безопасности объектов топливно-энергетического комплекса" </w:t>
        </w:r>
      </w:hyperlink>
    </w:p>
    <w:p w:rsidR="00E82D9B" w:rsidRPr="00E82D9B" w:rsidRDefault="00E82D9B" w:rsidP="00E82D9B">
      <w:pPr>
        <w:jc w:val="both"/>
      </w:pPr>
      <w:hyperlink r:id="rId10" w:history="1">
        <w:r w:rsidRPr="00E82D9B">
          <w:rPr>
            <w:rStyle w:val="a3"/>
          </w:rPr>
          <w:t xml:space="preserve">Федеральный закон от 7 августа 2001 г. N 115-ФЗ "О противодействии легализации (отмыванию) доходов, полученных преступным путем, и финансированию терроризма" </w:t>
        </w:r>
      </w:hyperlink>
    </w:p>
    <w:p w:rsidR="00E82D9B" w:rsidRPr="00E82D9B" w:rsidRDefault="00E82D9B" w:rsidP="00E82D9B">
      <w:pPr>
        <w:jc w:val="both"/>
      </w:pPr>
      <w:hyperlink r:id="rId11" w:history="1">
        <w:r w:rsidRPr="00E82D9B">
          <w:rPr>
            <w:rStyle w:val="a3"/>
          </w:rPr>
          <w:t xml:space="preserve">Федеральный закон от 25 июля 2002 г. N 114-ФЗ "О противодействии экстремистской деятельности" </w:t>
        </w:r>
      </w:hyperlink>
    </w:p>
    <w:p w:rsidR="00E82D9B" w:rsidRPr="00E82D9B" w:rsidRDefault="00E82D9B" w:rsidP="00E82D9B">
      <w:pPr>
        <w:jc w:val="both"/>
      </w:pPr>
      <w:hyperlink r:id="rId12" w:history="1">
        <w:r w:rsidRPr="00E82D9B">
          <w:rPr>
            <w:rStyle w:val="a3"/>
          </w:rPr>
          <w:t xml:space="preserve">Федеральный закон от 3 апреля 1995 г. N 40-ФЗ "О федеральной службе безопасности" </w:t>
        </w:r>
      </w:hyperlink>
    </w:p>
    <w:p w:rsidR="00E82D9B" w:rsidRPr="00E82D9B" w:rsidRDefault="00E82D9B" w:rsidP="00E82D9B">
      <w:pPr>
        <w:jc w:val="both"/>
      </w:pPr>
      <w:r w:rsidRPr="00E82D9B">
        <w:rPr>
          <w:b/>
          <w:bCs/>
        </w:rPr>
        <w:t>ЗАКОН РЕСПУБЛИКИ ДАГЕСТАН от 13 января 2015 года N 10</w:t>
      </w:r>
    </w:p>
    <w:p w:rsidR="00E82D9B" w:rsidRPr="00E82D9B" w:rsidRDefault="00E82D9B" w:rsidP="00E82D9B">
      <w:pPr>
        <w:jc w:val="both"/>
      </w:pPr>
      <w:r w:rsidRPr="00E82D9B">
        <w:rPr>
          <w:b/>
          <w:bCs/>
        </w:rPr>
        <w:t xml:space="preserve">КОДЕКС РЕСПУБЛИКИ ДАГЕСТАН ОБ АДМИНИСТРАТИВНЫХ ПРАВОНАРУШЕНИЯХ                                                                                                                                                   </w:t>
      </w:r>
    </w:p>
    <w:p w:rsidR="00E82D9B" w:rsidRPr="00E82D9B" w:rsidRDefault="00E82D9B" w:rsidP="00E82D9B">
      <w:pPr>
        <w:jc w:val="both"/>
      </w:pPr>
      <w:r w:rsidRPr="00E82D9B">
        <w:rPr>
          <w:b/>
          <w:bCs/>
        </w:rPr>
        <w:t>Статья 2.1.1. Неисполнение решения коллегиального органа, координирующего деятельность территориальных органов федеральных органов исполнительной власти, органов исполнительной власти Республики Дагестан и органов местного самоуправления по профилактике терроризма, а также по минимизации и ликвидации последствий его проявлений в Республике Дагестан.</w:t>
      </w:r>
    </w:p>
    <w:p w:rsidR="00E82D9B" w:rsidRPr="00E82D9B" w:rsidRDefault="00E82D9B" w:rsidP="00E82D9B">
      <w:pPr>
        <w:jc w:val="both"/>
      </w:pPr>
      <w:r w:rsidRPr="00E82D9B">
        <w:rPr>
          <w:i/>
          <w:iCs/>
        </w:rPr>
        <w:t>(</w:t>
      </w:r>
      <w:proofErr w:type="gramStart"/>
      <w:r w:rsidRPr="00E82D9B">
        <w:rPr>
          <w:i/>
          <w:iCs/>
        </w:rPr>
        <w:t>в</w:t>
      </w:r>
      <w:proofErr w:type="gramEnd"/>
      <w:r w:rsidRPr="00E82D9B">
        <w:rPr>
          <w:i/>
          <w:iCs/>
        </w:rPr>
        <w:t>ведена Законом Республики Дагестан от 10.04.2017 N 29)</w:t>
      </w:r>
    </w:p>
    <w:p w:rsidR="00E82D9B" w:rsidRPr="00E82D9B" w:rsidRDefault="00E82D9B" w:rsidP="00E82D9B">
      <w:pPr>
        <w:jc w:val="both"/>
      </w:pPr>
      <w:r w:rsidRPr="00E82D9B">
        <w:t>Неисполнение решения сформированного по решению Президента Российской Федерации коллегиального органа, координирующего деятельность территориальных органов федеральных органов исполнительной власти, органов исполнительной власти Республики Дагестан и органов местного самоуправления по профилактике терроризма, а также по минимизации и ликвидации последствий его проявлений в Республике Дагестан, принятого в пределах компетенции указанного коллегиального органа,</w:t>
      </w:r>
    </w:p>
    <w:p w:rsidR="00E82D9B" w:rsidRPr="00E82D9B" w:rsidRDefault="00E82D9B" w:rsidP="00E82D9B">
      <w:pPr>
        <w:jc w:val="both"/>
      </w:pPr>
      <w:r w:rsidRPr="00E82D9B">
        <w:t>- влечет наложение административного штрафа на должностных лиц - от двадцати тысяч до сорока тысяч рублей; на юридических лиц - от двухсот тысяч до пятисот тысяч рублей.</w:t>
      </w:r>
    </w:p>
    <w:p w:rsidR="00E82D9B" w:rsidRPr="00E82D9B" w:rsidRDefault="00E82D9B" w:rsidP="00E82D9B">
      <w:pPr>
        <w:jc w:val="both"/>
        <w:rPr>
          <w:b/>
          <w:bCs/>
        </w:rPr>
      </w:pPr>
      <w:r w:rsidRPr="00E82D9B">
        <w:rPr>
          <w:b/>
          <w:bCs/>
        </w:rPr>
        <w:t>Указы Президента</w:t>
      </w:r>
    </w:p>
    <w:p w:rsidR="00E82D9B" w:rsidRPr="00E82D9B" w:rsidRDefault="00E82D9B" w:rsidP="00E82D9B">
      <w:pPr>
        <w:jc w:val="both"/>
      </w:pPr>
      <w:hyperlink r:id="rId13" w:history="1">
        <w:r w:rsidRPr="00E82D9B">
          <w:rPr>
            <w:rStyle w:val="a3"/>
          </w:rPr>
          <w:t>Указ Президента РФ от 31 декабря 2015 г. N 683 "О Стратегии национальной безопасности Российской Федерации"</w:t>
        </w:r>
      </w:hyperlink>
    </w:p>
    <w:p w:rsidR="00E82D9B" w:rsidRPr="00E82D9B" w:rsidRDefault="00E82D9B" w:rsidP="00E82D9B">
      <w:pPr>
        <w:jc w:val="both"/>
      </w:pPr>
      <w:hyperlink r:id="rId14" w:history="1">
        <w:r w:rsidRPr="00E82D9B">
          <w:rPr>
            <w:rStyle w:val="a3"/>
          </w:rPr>
          <w:t>УКАЗ ПРЕЗИДЕНТА РФ ОТ 5 ДЕКАБРЯ 2016 Г. № 646 «ОБ УТВЕРЖДЕНИИ ДОКТРИНЫ ИНФОРМАЦИОННОЙ БЕЗОПАСНОСТИ РОССИЙСКОЙ ФЕДЕРАЦИИ»</w:t>
        </w:r>
      </w:hyperlink>
    </w:p>
    <w:p w:rsidR="00E82D9B" w:rsidRPr="00E82D9B" w:rsidRDefault="00E82D9B" w:rsidP="00E82D9B">
      <w:pPr>
        <w:jc w:val="both"/>
      </w:pPr>
      <w:hyperlink r:id="rId15" w:history="1">
        <w:r w:rsidRPr="00E82D9B">
          <w:rPr>
            <w:rStyle w:val="a3"/>
          </w:rPr>
          <w:t>Указ Президента Российской Федерации от 30 ноября 2016 г. № 640 «Об утверждении Концепции внешней политики Российской Федерации»</w:t>
        </w:r>
      </w:hyperlink>
    </w:p>
    <w:p w:rsidR="00E82D9B" w:rsidRPr="00E82D9B" w:rsidRDefault="00E82D9B" w:rsidP="00E82D9B">
      <w:pPr>
        <w:jc w:val="both"/>
      </w:pPr>
      <w:hyperlink r:id="rId16" w:history="1">
        <w:r w:rsidRPr="00E82D9B">
          <w:rPr>
            <w:rStyle w:val="a3"/>
          </w:rPr>
          <w:t>Концепция противодействия терроризму в Российской Федерации (утв. Президентом РФ 5 октября 2009 г.)</w:t>
        </w:r>
      </w:hyperlink>
    </w:p>
    <w:p w:rsidR="00E82D9B" w:rsidRPr="00E82D9B" w:rsidRDefault="00E82D9B" w:rsidP="00E82D9B">
      <w:pPr>
        <w:jc w:val="both"/>
      </w:pPr>
      <w:hyperlink r:id="rId17" w:history="1">
        <w:r w:rsidRPr="00E82D9B">
          <w:rPr>
            <w:rStyle w:val="a3"/>
          </w:rPr>
          <w:t>Указ Президента РФ от 26 декабря 2015 г. № 664 "О мерах по совершенствованию государственного управления в области противодействия терроризму"</w:t>
        </w:r>
      </w:hyperlink>
    </w:p>
    <w:p w:rsidR="00E82D9B" w:rsidRPr="00E82D9B" w:rsidRDefault="00E82D9B" w:rsidP="00E82D9B">
      <w:pPr>
        <w:jc w:val="both"/>
      </w:pPr>
      <w:hyperlink r:id="rId18" w:history="1">
        <w:r w:rsidRPr="00E82D9B">
          <w:rPr>
            <w:rStyle w:val="a3"/>
          </w:rPr>
          <w:t>Указ Президента РФ от 15 февраля 2006 г. N 116 "О мерах по противодействию терроризму"</w:t>
        </w:r>
      </w:hyperlink>
    </w:p>
    <w:p w:rsidR="00E82D9B" w:rsidRPr="00E82D9B" w:rsidRDefault="00E82D9B" w:rsidP="00E82D9B">
      <w:pPr>
        <w:jc w:val="both"/>
      </w:pPr>
      <w:hyperlink r:id="rId19" w:history="1">
        <w:r w:rsidRPr="00E82D9B">
          <w:rPr>
            <w:rStyle w:val="a3"/>
          </w:rPr>
          <w:t>Указ Президента РФ от 2 сентября 2012 г. N 1258 "Об утверждении состава Национального антитеррористического комитета по должностям и внесении изменений в Указ Президента РФ от 15 февраля 2006 г. N 116 "О мерах по противодействию терроризма"</w:t>
        </w:r>
      </w:hyperlink>
    </w:p>
    <w:p w:rsidR="00E82D9B" w:rsidRPr="00E82D9B" w:rsidRDefault="00E82D9B" w:rsidP="00E82D9B">
      <w:pPr>
        <w:jc w:val="both"/>
      </w:pPr>
      <w:hyperlink r:id="rId20" w:history="1">
        <w:r w:rsidRPr="00E82D9B">
          <w:rPr>
            <w:rStyle w:val="a3"/>
          </w:rPr>
          <w:t>Указ Президента РФ от 14 июня 2012 г. N 851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</w:t>
        </w:r>
      </w:hyperlink>
    </w:p>
    <w:p w:rsidR="00E82D9B" w:rsidRPr="00E82D9B" w:rsidRDefault="00E82D9B" w:rsidP="00E82D9B">
      <w:pPr>
        <w:jc w:val="both"/>
      </w:pPr>
      <w:hyperlink r:id="rId21" w:history="1">
        <w:r w:rsidRPr="00E82D9B">
          <w:rPr>
            <w:rStyle w:val="a3"/>
          </w:rPr>
          <w:t>Указ Президента РФ от 31 марта 2010 г. N 403 "О создании комплексной системы обеспечения безопасности населения на транспорте"</w:t>
        </w:r>
      </w:hyperlink>
    </w:p>
    <w:p w:rsidR="00E82D9B" w:rsidRPr="00E82D9B" w:rsidRDefault="00E82D9B" w:rsidP="00E82D9B">
      <w:pPr>
        <w:jc w:val="both"/>
      </w:pPr>
      <w:hyperlink r:id="rId22" w:history="1">
        <w:r w:rsidRPr="00E82D9B">
          <w:rPr>
            <w:rStyle w:val="a3"/>
          </w:rPr>
          <w:t>Указ Президента РФ от 13 сентября 2004 г. N 1167 "О неотложных мерах по повышению эффективности борьбы с терроризмом"</w:t>
        </w:r>
      </w:hyperlink>
    </w:p>
    <w:p w:rsidR="00E82D9B" w:rsidRPr="00E82D9B" w:rsidRDefault="00E82D9B" w:rsidP="00E82D9B">
      <w:pPr>
        <w:jc w:val="both"/>
        <w:rPr>
          <w:b/>
          <w:bCs/>
        </w:rPr>
      </w:pPr>
      <w:r w:rsidRPr="00E82D9B">
        <w:rPr>
          <w:b/>
          <w:bCs/>
        </w:rPr>
        <w:t xml:space="preserve">Постановления и распоряжения </w:t>
      </w:r>
    </w:p>
    <w:p w:rsidR="00E82D9B" w:rsidRPr="00E82D9B" w:rsidRDefault="00E82D9B" w:rsidP="00E82D9B">
      <w:pPr>
        <w:jc w:val="both"/>
      </w:pPr>
      <w:hyperlink r:id="rId23" w:history="1">
        <w:r w:rsidRPr="00E82D9B">
          <w:rPr>
            <w:rStyle w:val="a3"/>
          </w:rPr>
          <w:t>Постановление Правительства РФ от 4 мая 2008 г. N 333 "О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терроризму"</w:t>
        </w:r>
      </w:hyperlink>
    </w:p>
    <w:p w:rsidR="00E82D9B" w:rsidRPr="00E82D9B" w:rsidRDefault="00E82D9B" w:rsidP="00E82D9B">
      <w:pPr>
        <w:jc w:val="both"/>
      </w:pPr>
      <w:hyperlink r:id="rId24" w:history="1">
        <w:proofErr w:type="gramStart"/>
        <w:r w:rsidRPr="00E82D9B">
          <w:rPr>
            <w:rStyle w:val="a3"/>
          </w:rPr>
          <w:t>Постановление Правительства РФ от 27 мая 2017 г. N 638 «О взаимодействии федеральных органов исполнительной власти, органов государственной власти субъектов Российской Федерации и органов местного самоуправления, физических и юридических лиц при проверке информации об угрозе совершения террористического акта, а также об информировании субъектов противодействия терроризму о выявленной угрозе совершения террористического акта»</w:t>
        </w:r>
      </w:hyperlink>
      <w:proofErr w:type="gramEnd"/>
    </w:p>
    <w:p w:rsidR="00E82D9B" w:rsidRPr="00E82D9B" w:rsidRDefault="00E82D9B" w:rsidP="00E82D9B">
      <w:pPr>
        <w:jc w:val="both"/>
      </w:pPr>
      <w:hyperlink r:id="rId25" w:history="1">
        <w:r w:rsidRPr="00E82D9B">
          <w:rPr>
            <w:rStyle w:val="a3"/>
          </w:rPr>
          <w:t>Постановление Правительства РФ от 6 июня 2007 г. N 352 "О мерах по реализации Федерального закона "О противодействии терроризму"</w:t>
        </w:r>
      </w:hyperlink>
    </w:p>
    <w:p w:rsidR="00E82D9B" w:rsidRPr="00E82D9B" w:rsidRDefault="00E82D9B" w:rsidP="00E82D9B">
      <w:pPr>
        <w:jc w:val="both"/>
      </w:pPr>
      <w:hyperlink r:id="rId26" w:history="1">
        <w:r w:rsidRPr="00E82D9B">
          <w:rPr>
            <w:rStyle w:val="a3"/>
          </w:rPr>
          <w:t>Постановления Правительства Российской Федерации по вопросам противодействия легализации (отмыванию) доходов, полученных преступным путем, и финансированию терроризма</w:t>
        </w:r>
      </w:hyperlink>
    </w:p>
    <w:p w:rsidR="00E82D9B" w:rsidRPr="00E82D9B" w:rsidRDefault="00E82D9B" w:rsidP="00E82D9B">
      <w:pPr>
        <w:jc w:val="both"/>
      </w:pPr>
      <w:hyperlink r:id="rId27" w:history="1">
        <w:r w:rsidRPr="00E82D9B">
          <w:rPr>
            <w:rStyle w:val="a3"/>
          </w:rPr>
          <w:t>Постановления Правительства Российской Федерации по вопросам транспортной безопасности объектов транспортной инфраструктуры и обеспечения безопасности населения на транспорте</w:t>
        </w:r>
      </w:hyperlink>
    </w:p>
    <w:p w:rsidR="00E82D9B" w:rsidRPr="00E82D9B" w:rsidRDefault="00E82D9B" w:rsidP="00E82D9B">
      <w:pPr>
        <w:jc w:val="both"/>
      </w:pPr>
      <w:hyperlink r:id="rId28" w:history="1">
        <w:r w:rsidRPr="00E82D9B">
          <w:rPr>
            <w:rStyle w:val="a3"/>
          </w:rPr>
          <w:t>ПОСТАНОВЛЕНИЯ ПРАВИТЕЛЬСТВА РОССИЙСКОЙ ФЕДЕРАЦИИ ПО ВОПРОСАМ антитеррористической защищенности объектов (территорий)</w:t>
        </w:r>
      </w:hyperlink>
    </w:p>
    <w:p w:rsidR="00E82D9B" w:rsidRPr="00E82D9B" w:rsidRDefault="00E82D9B" w:rsidP="00E82D9B">
      <w:pPr>
        <w:jc w:val="both"/>
      </w:pPr>
      <w:hyperlink r:id="rId29" w:history="1">
        <w:r w:rsidRPr="00E82D9B">
          <w:rPr>
            <w:rStyle w:val="a3"/>
          </w:rPr>
          <w:t>ПОСТАНОВЛЕНИЯ ПРАВИТЕЛЬСТВА РОССИЙСКОЙ ФЕДЕРАЦИИ ПО ВОПРОСАМ ОБЕСПЕЧЕНИЯ БЕЗОПАСНОСТИ объектов топливно-энергетического комплекса</w:t>
        </w:r>
      </w:hyperlink>
    </w:p>
    <w:p w:rsidR="00E82D9B" w:rsidRPr="00E82D9B" w:rsidRDefault="00E82D9B" w:rsidP="00E82D9B">
      <w:pPr>
        <w:jc w:val="both"/>
      </w:pPr>
      <w:hyperlink r:id="rId30" w:history="1">
        <w:r w:rsidRPr="00E82D9B">
          <w:rPr>
            <w:rStyle w:val="a3"/>
          </w:rPr>
          <w:t>Постановления Правительства Российской Федерации по вопросам установления охранных зон объектов по производству электрической энергии и гидроэнергетических объектов</w:t>
        </w:r>
      </w:hyperlink>
    </w:p>
    <w:p w:rsidR="00E82D9B" w:rsidRPr="00E82D9B" w:rsidRDefault="00E82D9B" w:rsidP="00E82D9B">
      <w:pPr>
        <w:jc w:val="both"/>
      </w:pPr>
      <w:hyperlink r:id="rId31" w:history="1">
        <w:r w:rsidRPr="00E82D9B">
          <w:rPr>
            <w:rStyle w:val="a3"/>
          </w:rPr>
          <w:t>Постановления Правительства Российской Федерации по вопросам обеспечения безопасности в период проведения в Российской Федерации чемпионата мира по футболу FIFA 2018 года и Кубка конфедераций FIFA 2017 года</w:t>
        </w:r>
      </w:hyperlink>
    </w:p>
    <w:p w:rsidR="00E82D9B" w:rsidRPr="00E82D9B" w:rsidRDefault="00E82D9B" w:rsidP="00E82D9B">
      <w:pPr>
        <w:jc w:val="both"/>
      </w:pPr>
      <w:hyperlink r:id="rId32" w:history="1">
        <w:r w:rsidRPr="00E82D9B">
          <w:rPr>
            <w:rStyle w:val="a3"/>
          </w:rPr>
          <w:t>Постановления Правительства Российской Федерации по вопросам осуществления внешнеэкономической деятельности в отношении товаров, информации, работ, услуг, результатов интеллектуальной деятельности, которые могут быть использованы при создании оружия массового поражения, средств его доставки, иных видов вооружения и военной техники либо при подготовке и (или) совершении террористических актов</w:t>
        </w:r>
      </w:hyperlink>
    </w:p>
    <w:p w:rsidR="00E82D9B" w:rsidRPr="00E82D9B" w:rsidRDefault="00E82D9B" w:rsidP="00E82D9B">
      <w:pPr>
        <w:jc w:val="both"/>
        <w:rPr>
          <w:b/>
          <w:bCs/>
        </w:rPr>
      </w:pPr>
      <w:r w:rsidRPr="00E82D9B">
        <w:rPr>
          <w:b/>
          <w:bCs/>
        </w:rPr>
        <w:t>Постановление Правительства РФ от 20 марта 2003 г. N 164 "Об утверждении Положения о погребении лиц, смерть которых наступила в результате пресечения совершенного ими террористического акта"</w:t>
      </w:r>
    </w:p>
    <w:p w:rsidR="00E82D9B" w:rsidRPr="00E82D9B" w:rsidRDefault="00E82D9B" w:rsidP="00E82D9B">
      <w:pPr>
        <w:jc w:val="both"/>
      </w:pPr>
      <w:hyperlink r:id="rId33" w:tooltip="Y_10_-_YYYYYY._YY_YYYYYYYYY_YYYYYYYYYYYYYYY.docx" w:history="1">
        <w:r w:rsidRPr="00E82D9B">
          <w:rPr>
            <w:rStyle w:val="a3"/>
          </w:rPr>
          <w:t xml:space="preserve">Основания освобождения от уголовной ответственности за организацию незаконного вооруженного формирования или участия в нем </w:t>
        </w:r>
      </w:hyperlink>
    </w:p>
    <w:p w:rsidR="00E82D9B" w:rsidRPr="00E82D9B" w:rsidRDefault="00E82D9B" w:rsidP="00E82D9B">
      <w:pPr>
        <w:jc w:val="both"/>
      </w:pPr>
      <w:hyperlink r:id="rId34" w:tooltip="Y_9_-_YYYYYYYYY_YY_YYY_Y_YY__06.06.2016.docx" w:history="1">
        <w:r w:rsidRPr="00E82D9B">
          <w:rPr>
            <w:rStyle w:val="a3"/>
          </w:rPr>
          <w:t xml:space="preserve">Регламент экспертного совета при Антитеррористической комиссии в Республике Дагестан </w:t>
        </w:r>
      </w:hyperlink>
    </w:p>
    <w:p w:rsidR="00E82D9B" w:rsidRPr="00E82D9B" w:rsidRDefault="00E82D9B" w:rsidP="00E82D9B">
      <w:pPr>
        <w:jc w:val="both"/>
      </w:pPr>
      <w:hyperlink r:id="rId35" w:tooltip="Y_8_-_-YYYY_Y_YYYYYYYYY_YY_YYYY._YYYYYY.docx" w:history="1">
        <w:r w:rsidRPr="00E82D9B">
          <w:rPr>
            <w:rStyle w:val="a3"/>
          </w:rPr>
          <w:t xml:space="preserve">Указ Главы Республики Дагестан об экспертном совете при Антитеррористической комиссии в Республике Дагестан </w:t>
        </w:r>
      </w:hyperlink>
    </w:p>
    <w:p w:rsidR="00E82D9B" w:rsidRPr="00E82D9B" w:rsidRDefault="00E82D9B" w:rsidP="00E82D9B">
      <w:pPr>
        <w:jc w:val="both"/>
      </w:pPr>
      <w:hyperlink r:id="rId36" w:tooltip="Y_7_-_YYYYYYYYY_YYYYYYYYYYYYYYY_YYYYYYYYY_YYYYYYYYYY.docx" w:history="1">
        <w:r w:rsidRPr="00E82D9B">
          <w:rPr>
            <w:rStyle w:val="a3"/>
          </w:rPr>
          <w:t xml:space="preserve">Постановление Правительства Республики Дагестан об утверждении государственной программы Республики Дагестан «Комплексная программа противодействия идеологии терроризма в Республике Дагестан» на 2018-2020 годы </w:t>
        </w:r>
      </w:hyperlink>
    </w:p>
    <w:p w:rsidR="00E82D9B" w:rsidRPr="00E82D9B" w:rsidRDefault="00E82D9B" w:rsidP="00E82D9B">
      <w:pPr>
        <w:jc w:val="both"/>
      </w:pPr>
      <w:hyperlink r:id="rId37" w:tooltip="Y_6_-_YYYYYYYYYYYYY_YYYYYYYYYYYYY_YY__Y_61.docx" w:history="1">
        <w:r w:rsidRPr="00E82D9B">
          <w:rPr>
            <w:rStyle w:val="a3"/>
          </w:rPr>
          <w:t xml:space="preserve">Постановление Правительства РД «Об организации деятельности органов исполнительной власти Республики Дагестан в области противодействия терроризму» </w:t>
        </w:r>
      </w:hyperlink>
    </w:p>
    <w:p w:rsidR="00E82D9B" w:rsidRPr="00E82D9B" w:rsidRDefault="00E82D9B" w:rsidP="00E82D9B">
      <w:pPr>
        <w:jc w:val="both"/>
      </w:pPr>
      <w:hyperlink r:id="rId38" w:tooltip="Y_5_-_YYYY._YYYYYYYYY_YY_YYYYYY._YYYYYYYY.docx" w:history="1">
        <w:r w:rsidRPr="00E82D9B">
          <w:rPr>
            <w:rStyle w:val="a3"/>
          </w:rPr>
          <w:t xml:space="preserve">Распоряжение Главы Республики Дагестан о Республиканской межведомственной комиссии по обследованию критически важных и потенциально опасных объектов, объектов жизнеобеспечения и транспортной инфраструктуры, а также мест массового пребывания людей </w:t>
        </w:r>
      </w:hyperlink>
    </w:p>
    <w:p w:rsidR="00E82D9B" w:rsidRPr="00E82D9B" w:rsidRDefault="00E82D9B" w:rsidP="00E82D9B">
      <w:pPr>
        <w:jc w:val="both"/>
      </w:pPr>
      <w:hyperlink r:id="rId39" w:tooltip="Y_4_-_YYYYYY_YYYY_YY_-YYY.docx" w:history="1">
        <w:r w:rsidRPr="00E82D9B">
          <w:rPr>
            <w:rStyle w:val="a3"/>
          </w:rPr>
          <w:t xml:space="preserve">Приказ Администрации Главы и Правительства Республики Дагестан «О должностных лицах, уполномоченных составлять протоколы об административных правонарушениях, предусмотренных статьей 2.1.1 Кодекса Республики Дагестан об административных правонарушениях» </w:t>
        </w:r>
      </w:hyperlink>
    </w:p>
    <w:p w:rsidR="00E82D9B" w:rsidRPr="00E82D9B" w:rsidRDefault="00E82D9B" w:rsidP="00E82D9B">
      <w:pPr>
        <w:jc w:val="both"/>
      </w:pPr>
      <w:hyperlink r:id="rId40" w:tooltip="Y_3_-_YYYYYY_YY_YY_YYYYY_YYYYY..docx" w:history="1">
        <w:r w:rsidRPr="00E82D9B">
          <w:rPr>
            <w:rStyle w:val="a3"/>
          </w:rPr>
          <w:t xml:space="preserve">Закон Республики Дагестан о внесении изменений в Кодекс Республики Дагестан об административных правонарушениях» </w:t>
        </w:r>
      </w:hyperlink>
    </w:p>
    <w:p w:rsidR="001F567A" w:rsidRDefault="001F567A" w:rsidP="00E82D9B">
      <w:pPr>
        <w:jc w:val="both"/>
      </w:pPr>
      <w:bookmarkStart w:id="0" w:name="_GoBack"/>
      <w:bookmarkEnd w:id="0"/>
    </w:p>
    <w:sectPr w:rsidR="001F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6C5"/>
    <w:multiLevelType w:val="multilevel"/>
    <w:tmpl w:val="C5F0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B626B"/>
    <w:multiLevelType w:val="hybridMultilevel"/>
    <w:tmpl w:val="C964C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36DAA"/>
    <w:multiLevelType w:val="multilevel"/>
    <w:tmpl w:val="E7F6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681768"/>
    <w:multiLevelType w:val="multilevel"/>
    <w:tmpl w:val="71FA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5421BE"/>
    <w:multiLevelType w:val="multilevel"/>
    <w:tmpl w:val="4B78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666DA7"/>
    <w:multiLevelType w:val="multilevel"/>
    <w:tmpl w:val="C6F8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336005"/>
    <w:multiLevelType w:val="multilevel"/>
    <w:tmpl w:val="D392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51E22"/>
    <w:multiLevelType w:val="multilevel"/>
    <w:tmpl w:val="55F2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05052C"/>
    <w:multiLevelType w:val="multilevel"/>
    <w:tmpl w:val="29CC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F228D5"/>
    <w:multiLevelType w:val="multilevel"/>
    <w:tmpl w:val="79B2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9B"/>
    <w:rsid w:val="00041EF4"/>
    <w:rsid w:val="00072D7D"/>
    <w:rsid w:val="000E34B3"/>
    <w:rsid w:val="001241F8"/>
    <w:rsid w:val="001F567A"/>
    <w:rsid w:val="00380DA6"/>
    <w:rsid w:val="00384822"/>
    <w:rsid w:val="003A4F1F"/>
    <w:rsid w:val="003B04C4"/>
    <w:rsid w:val="005E2B2F"/>
    <w:rsid w:val="0073501E"/>
    <w:rsid w:val="008721B0"/>
    <w:rsid w:val="008842DB"/>
    <w:rsid w:val="00922FB2"/>
    <w:rsid w:val="00C512B1"/>
    <w:rsid w:val="00E4173A"/>
    <w:rsid w:val="00E82D9B"/>
    <w:rsid w:val="00E9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D9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D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82D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D9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D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82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2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6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23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23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743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72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8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7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8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8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8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7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8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844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9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5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534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94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2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9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72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14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5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38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7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49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8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73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0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6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0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4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00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4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45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1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6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83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7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6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455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98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8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020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63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51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65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858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1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46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48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08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10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56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76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8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97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81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4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62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85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7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469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0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84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9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1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67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539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9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8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3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4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4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9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18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9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11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62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6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2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.gov.ru/zakonodatelstvo/zakony/federalnyy-zakon-ot-9-fevralya-2007-g-n-16-fz-o-0.html" TargetMode="External"/><Relationship Id="rId13" Type="http://schemas.openxmlformats.org/officeDocument/2006/relationships/hyperlink" Target="http://nac.gov.ru/zakonodatelstvo/ukazy-prezidenta/ukaz-prezidenta-rf-ot-31-dekabrya-2015-g-n-683.html" TargetMode="External"/><Relationship Id="rId18" Type="http://schemas.openxmlformats.org/officeDocument/2006/relationships/hyperlink" Target="http://nac.gov.ru/zakonodatelstvo/ukazy-prezidenta/ukaz-prezidenta-rf-ot-15-fevralya-2006-g-n-116.html" TargetMode="External"/><Relationship Id="rId26" Type="http://schemas.openxmlformats.org/officeDocument/2006/relationships/hyperlink" Target="http://nac.gov.ru/zakonodatelstvo/postanovleniya-i-rasporyazheniya-pravitelstva/postanovleniya-5.html" TargetMode="External"/><Relationship Id="rId39" Type="http://schemas.openxmlformats.org/officeDocument/2006/relationships/hyperlink" Target="http://president.e-dag.ru/antiterror/normativnye-pravovye-akty/download/5062_123c79bf45fbc1ed198feb6eb58d815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ac.gov.ru/zakonodatelstvo/ukazy-prezidenta/ukaz-prezidenta-rf-ot-31-marta-2010-g-n-403-o.html" TargetMode="External"/><Relationship Id="rId34" Type="http://schemas.openxmlformats.org/officeDocument/2006/relationships/hyperlink" Target="http://president.e-dag.ru/antiterror/normativnye-pravovye-akty/download/5067_62d7a4dd7ec024082fcbd0aafd57feae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nac.gov.ru/zakonodatelstvo/zakony/federalnyy-zakon-ot-28-dekabrya-2010-g-n-390-fz-o.html" TargetMode="External"/><Relationship Id="rId12" Type="http://schemas.openxmlformats.org/officeDocument/2006/relationships/hyperlink" Target="http://nac.gov.ru/zakonodatelstvo/zakony/federalnyy-zakon-ot-3-aprelya-1995-g-n-40-fz-o-federalnoy.html" TargetMode="External"/><Relationship Id="rId17" Type="http://schemas.openxmlformats.org/officeDocument/2006/relationships/hyperlink" Target="http://nac.gov.ru/zakonodatelstvo/ukazy-prezidenta/ukaz-prezidenta-rf-ot-26-dekabrya-2015-g-no-664.html" TargetMode="External"/><Relationship Id="rId25" Type="http://schemas.openxmlformats.org/officeDocument/2006/relationships/hyperlink" Target="http://nac.gov.ru/zakonodatelstvo/postanovleniya-i-rasporyazheniya-pravitelstva/postanovlenie-8.html" TargetMode="External"/><Relationship Id="rId33" Type="http://schemas.openxmlformats.org/officeDocument/2006/relationships/hyperlink" Target="http://president.e-dag.ru/antiterror/normativnye-pravovye-akty/download/5068_5e0753934f5874e24cb15964c520c62d" TargetMode="External"/><Relationship Id="rId38" Type="http://schemas.openxmlformats.org/officeDocument/2006/relationships/hyperlink" Target="http://president.e-dag.ru/antiterror/normativnye-pravovye-akty/download/5063_59dda8e86f48f98819c00b7175f9803e" TargetMode="External"/><Relationship Id="rId2" Type="http://schemas.openxmlformats.org/officeDocument/2006/relationships/styles" Target="styles.xml"/><Relationship Id="rId16" Type="http://schemas.openxmlformats.org/officeDocument/2006/relationships/hyperlink" Target="http://nac.gov.ru/zakonodatelstvo/ukazy-prezidenta/koncepciya-protivodeystviya-terrorizmu-v.html" TargetMode="External"/><Relationship Id="rId20" Type="http://schemas.openxmlformats.org/officeDocument/2006/relationships/hyperlink" Target="http://nac.gov.ru/zakonodatelstvo/ukazy-prezidenta/ukaz-prezidenta-rf-ot-14-iyunya-2012-g-n-851-o.html" TargetMode="External"/><Relationship Id="rId29" Type="http://schemas.openxmlformats.org/officeDocument/2006/relationships/hyperlink" Target="http://nac.gov.ru/zakonodatelstvo/postanovleniya-i-rasporyazheniya-pravitelstva/postanovleniya-1.htm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nac.gov.ru/zakonodatelstvo/zakony/federalnyy-zakon-ot-6-marta-2006-g-n-35-fz-o.html" TargetMode="External"/><Relationship Id="rId11" Type="http://schemas.openxmlformats.org/officeDocument/2006/relationships/hyperlink" Target="http://nac.gov.ru/zakonodatelstvo/zakony/federalnyy-zakon-ot-25-iyulya-2002-g-n-114-fz-o.html" TargetMode="External"/><Relationship Id="rId24" Type="http://schemas.openxmlformats.org/officeDocument/2006/relationships/hyperlink" Target="http://nac.gov.ru/zakonodatelstvo/postanovleniya-i-rasporyazheniya-pravitelstva/postanovlenie-41.html" TargetMode="External"/><Relationship Id="rId32" Type="http://schemas.openxmlformats.org/officeDocument/2006/relationships/hyperlink" Target="http://nac.gov.ru/zakonodatelstvo/postanovleniya-i-rasporyazheniya-pravitelstva/postanovlenie-3.html" TargetMode="External"/><Relationship Id="rId37" Type="http://schemas.openxmlformats.org/officeDocument/2006/relationships/hyperlink" Target="http://president.e-dag.ru/antiterror/normativnye-pravovye-akty/download/5064_8b59a399fe98f57edb737ea41c9ba4a3" TargetMode="External"/><Relationship Id="rId40" Type="http://schemas.openxmlformats.org/officeDocument/2006/relationships/hyperlink" Target="http://president.e-dag.ru/antiterror/normativnye-pravovye-akty/download/5061_8e15f0f07351d7d041d6effcd9a57da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c.gov.ru/zakonodatelstvo/ukazy-prezidenta/ukaz-prezidenta-rossiyskoy-federacii-ot-30.html" TargetMode="External"/><Relationship Id="rId23" Type="http://schemas.openxmlformats.org/officeDocument/2006/relationships/hyperlink" Target="http://nac.gov.ru/zakonodatelstvo/postanovleniya-i-rasporyazheniya-pravitelstva/postanovlenie-7.html" TargetMode="External"/><Relationship Id="rId28" Type="http://schemas.openxmlformats.org/officeDocument/2006/relationships/hyperlink" Target="http://nac.gov.ru/zakonodatelstvo/postanovleniya-i-rasporyazheniya-pravitelstva/postanovleniya.html" TargetMode="External"/><Relationship Id="rId36" Type="http://schemas.openxmlformats.org/officeDocument/2006/relationships/hyperlink" Target="http://president.e-dag.ru/antiterror/normativnye-pravovye-akty/download/5065_e4d309547e1641ebcfd0e0dbf10f7f46" TargetMode="External"/><Relationship Id="rId10" Type="http://schemas.openxmlformats.org/officeDocument/2006/relationships/hyperlink" Target="http://nac.gov.ru/zakonodatelstvo/zakony/federalnyy-zakon-ot-7-avgusta-2001-g-n-115-fz-o.html" TargetMode="External"/><Relationship Id="rId19" Type="http://schemas.openxmlformats.org/officeDocument/2006/relationships/hyperlink" Target="http://nac.gov.ru/zakonodatelstvo/ukazy-prezidenta/ukaz-prezidenta-rf-ot-2-sentyabrya-2012-g-n.html" TargetMode="External"/><Relationship Id="rId31" Type="http://schemas.openxmlformats.org/officeDocument/2006/relationships/hyperlink" Target="http://nac.gov.ru/zakonodatelstvo/postanovleniya-i-rasporyazheniya-pravitelstva/postanovleniya-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c.gov.ru/zakonodatelstvo/zakony/federalnyy-zakon-ot-21-iyulya-2011-g-n-256-fz-o.html" TargetMode="External"/><Relationship Id="rId14" Type="http://schemas.openxmlformats.org/officeDocument/2006/relationships/hyperlink" Target="http://nac.gov.ru/zakonodatelstvo/ukazy-prezidenta/ukaz-prezidenta-rf-ot-5-dekabrya-2016-g-no-646.html" TargetMode="External"/><Relationship Id="rId22" Type="http://schemas.openxmlformats.org/officeDocument/2006/relationships/hyperlink" Target="http://nac.gov.ru/zakonodatelstvo/ukazy-prezidenta/ukaz-prezidenta-rf-ot-13-sentyabrya-2004-g-n.html" TargetMode="External"/><Relationship Id="rId27" Type="http://schemas.openxmlformats.org/officeDocument/2006/relationships/hyperlink" Target="http://nac.gov.ru/zakonodatelstvo/postanovleniya-i-rasporyazheniya-pravitelstva/postanovleniya-0.html" TargetMode="External"/><Relationship Id="rId30" Type="http://schemas.openxmlformats.org/officeDocument/2006/relationships/hyperlink" Target="http://nac.gov.ru/zakonodatelstvo/postanovleniya-i-rasporyazheniya-pravitelstva/postanovleniya-3.html" TargetMode="External"/><Relationship Id="rId35" Type="http://schemas.openxmlformats.org/officeDocument/2006/relationships/hyperlink" Target="http://president.e-dag.ru/antiterror/normativnye-pravovye-akty/download/5066_a0e4ea08e429bfa2820119b0cdd90f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2018-03-26T12:14:00Z</dcterms:created>
  <dcterms:modified xsi:type="dcterms:W3CDTF">2018-03-26T12:36:00Z</dcterms:modified>
</cp:coreProperties>
</file>